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EE" w:rsidRDefault="007A7EEE">
      <w:pPr>
        <w:jc w:val="center"/>
        <w:rPr>
          <w:b/>
          <w:bCs/>
          <w:sz w:val="28"/>
          <w:szCs w:val="28"/>
        </w:rPr>
      </w:pPr>
      <w:r>
        <w:rPr>
          <w:b/>
          <w:bCs/>
          <w:sz w:val="28"/>
          <w:szCs w:val="28"/>
        </w:rPr>
        <w:t>FINANCIAL POLICY</w:t>
      </w:r>
    </w:p>
    <w:p w:rsidR="007A7EEE" w:rsidRDefault="007A7EEE">
      <w:pPr>
        <w:jc w:val="center"/>
        <w:rPr>
          <w:b/>
          <w:bCs/>
          <w:sz w:val="28"/>
          <w:szCs w:val="28"/>
        </w:rPr>
      </w:pPr>
    </w:p>
    <w:p w:rsidR="007A7EEE" w:rsidRDefault="007A7EEE">
      <w:pPr>
        <w:jc w:val="center"/>
      </w:pPr>
      <w:r>
        <w:rPr>
          <w:b/>
          <w:bCs/>
          <w:sz w:val="28"/>
          <w:szCs w:val="28"/>
        </w:rPr>
        <w:t>PORZIO CHIROPRACTIC CENTER</w:t>
      </w:r>
    </w:p>
    <w:p w:rsidR="007A7EEE" w:rsidRDefault="007A7EEE">
      <w:pPr>
        <w:jc w:val="center"/>
      </w:pPr>
    </w:p>
    <w:p w:rsidR="007A7EEE" w:rsidRDefault="007A7EEE">
      <w:r>
        <w:t>Thank you for choosing Porzio Chiropractic Center. Our goal is to provide you and your family with the best in quality chiropractic care.</w:t>
      </w:r>
    </w:p>
    <w:p w:rsidR="007A7EEE" w:rsidRDefault="007A7EEE"/>
    <w:p w:rsidR="007A7EEE" w:rsidRDefault="007A7EEE">
      <w:r>
        <w:t>We are providers for most ma</w:t>
      </w:r>
      <w:r w:rsidR="008F2EC2">
        <w:t xml:space="preserve">jor health insurance carriers. </w:t>
      </w:r>
      <w:r>
        <w:t>Please present the offi</w:t>
      </w:r>
      <w:r w:rsidR="008F2EC2">
        <w:t>ce with a copy of your current health insurance card.</w:t>
      </w:r>
      <w:r>
        <w:t xml:space="preserve"> Our insurance department will verify your chiropractic coverage and review your benefits and payment options with you.</w:t>
      </w:r>
    </w:p>
    <w:p w:rsidR="007A7EEE" w:rsidRDefault="007A7EEE"/>
    <w:p w:rsidR="007A7EEE" w:rsidRDefault="007A7EEE">
      <w:r>
        <w:t>Co-payments and deductibles that apply are expected at the time of treatment, unless other arrangements have been made in advance with our financial department.</w:t>
      </w:r>
    </w:p>
    <w:p w:rsidR="007A7EEE" w:rsidRDefault="007A7EEE"/>
    <w:p w:rsidR="007A7EEE" w:rsidRDefault="007A7EEE">
      <w:r>
        <w:t>We offer Care Credit with up to 6 months interest free financing available to qualified patients.</w:t>
      </w:r>
    </w:p>
    <w:p w:rsidR="007A7EEE" w:rsidRDefault="007A7EEE"/>
    <w:p w:rsidR="007A7EEE" w:rsidRDefault="007A7EEE">
      <w:r>
        <w:t>If your insurance carrier changes, it is your responsibility to inform our office of this change.  Failure to present your new insurance card will result in our billing you for any unpaid insurance balances.</w:t>
      </w:r>
    </w:p>
    <w:p w:rsidR="007A7EEE" w:rsidRDefault="007A7EEE"/>
    <w:p w:rsidR="007A7EEE" w:rsidRDefault="007A7EEE">
      <w:r>
        <w:t>From time to time your insurance may send you a questionnaire reg</w:t>
      </w:r>
      <w:r w:rsidR="008F2EC2">
        <w:t xml:space="preserve">arding your chiropractic care. </w:t>
      </w:r>
      <w:r>
        <w:t>We expect you to respon</w:t>
      </w:r>
      <w:r w:rsidR="008F2EC2">
        <w:t xml:space="preserve">d promptly to these inquiries. </w:t>
      </w:r>
      <w:r>
        <w:t>Should you have questions regarding how they should be completed, our staf</w:t>
      </w:r>
      <w:r w:rsidR="008F2EC2">
        <w:t xml:space="preserve">f will be happy to assist you. </w:t>
      </w:r>
      <w:r>
        <w:t>Failure to respond to these inquiries results in non-payment by your insurance carrier, in which case you will be billed for the unpaid charges.</w:t>
      </w:r>
    </w:p>
    <w:p w:rsidR="007A7EEE" w:rsidRDefault="007A7EEE"/>
    <w:p w:rsidR="007A7EEE" w:rsidRDefault="007A7EEE">
      <w:r>
        <w:t xml:space="preserve">Insurance </w:t>
      </w:r>
      <w:r>
        <w:rPr>
          <w:b/>
          <w:bCs/>
        </w:rPr>
        <w:t>Does not Cover</w:t>
      </w:r>
      <w:r>
        <w:t xml:space="preserve"> Acupuncture, Supplements, Pillows, Supports, Detox Program.  Payment for these and other non-covered services are your responsibility.</w:t>
      </w:r>
    </w:p>
    <w:p w:rsidR="007A7EEE" w:rsidRDefault="007A7EEE"/>
    <w:p w:rsidR="007A7EEE" w:rsidRDefault="008F2EC2">
      <w:r>
        <w:rPr>
          <w:b/>
          <w:bCs/>
        </w:rPr>
        <w:t xml:space="preserve">Missed Appointments: </w:t>
      </w:r>
      <w:r w:rsidR="007A7EEE">
        <w:t>It is important that you keep yo</w:t>
      </w:r>
      <w:r>
        <w:t xml:space="preserve">ur scheduled appointments. </w:t>
      </w:r>
      <w:r w:rsidR="007A7EEE">
        <w:t xml:space="preserve">Your treatment schedule is designed </w:t>
      </w:r>
      <w:r>
        <w:t xml:space="preserve">with your best health in mind. </w:t>
      </w:r>
      <w:r w:rsidR="007A7EEE">
        <w:t>Should you need to reschedule your appointment, please phone our office at least 2 hours befor</w:t>
      </w:r>
      <w:r>
        <w:t xml:space="preserve">e you are scheduled to arrive. </w:t>
      </w:r>
      <w:r w:rsidR="007A7EEE">
        <w:t>Failure to phone the office in advance will result in a $15.00 missed appointment charge.</w:t>
      </w:r>
    </w:p>
    <w:p w:rsidR="007A7EEE" w:rsidRDefault="007A7EEE"/>
    <w:p w:rsidR="007A7EEE" w:rsidRDefault="007A7EEE">
      <w:r>
        <w:rPr>
          <w:b/>
          <w:bCs/>
        </w:rPr>
        <w:t>Personal Injury Patients</w:t>
      </w:r>
      <w:r w:rsidR="008F2EC2">
        <w:t xml:space="preserve">: </w:t>
      </w:r>
      <w:r>
        <w:t>If you have been injured in an auto accident, you will need to provide our office with your auto insurance declarations page, a copy of your health insurance card and the name of your attorney. It is important that you report the accident to your auto insurance company. Our office will bill your insurance for you and send updated reports to your attorney.  If you have no insurance coverage, we will accept a letter of protection from your attorney.</w:t>
      </w:r>
    </w:p>
    <w:p w:rsidR="007A7EEE" w:rsidRDefault="007A7EEE"/>
    <w:p w:rsidR="007A7EEE" w:rsidRDefault="007A7EEE">
      <w:pPr>
        <w:sectPr w:rsidR="007A7EEE">
          <w:pgSz w:w="12240" w:h="15840"/>
          <w:pgMar w:top="1440" w:right="1440" w:bottom="1440" w:left="1440" w:header="1440" w:footer="1440" w:gutter="0"/>
          <w:cols w:space="720"/>
          <w:noEndnote/>
        </w:sectPr>
      </w:pPr>
    </w:p>
    <w:p w:rsidR="007A7EEE" w:rsidRDefault="008F2EC2">
      <w:r>
        <w:rPr>
          <w:b/>
          <w:bCs/>
        </w:rPr>
        <w:lastRenderedPageBreak/>
        <w:t xml:space="preserve">Workers’ Compensation: </w:t>
      </w:r>
      <w:r w:rsidR="007A7EEE">
        <w:t>If you have been injured at work please notify your employer at the time of the injury. Our office will bill your Workers’ Compensation Carrier directly for your treatment. Your employer may require you to see a doctor of their choosing i.e. Occupational Health.  You are required to see the doctor of your employer’s choosing, once.  After that first visit, then, according to Connecticut law, you can seek care fr</w:t>
      </w:r>
      <w:r>
        <w:t>om the physician of your choice.</w:t>
      </w:r>
    </w:p>
    <w:p w:rsidR="00460AF2" w:rsidRDefault="00460AF2">
      <w:bookmarkStart w:id="0" w:name="_GoBack"/>
      <w:bookmarkEnd w:id="0"/>
    </w:p>
    <w:p w:rsidR="007A7EEE" w:rsidRDefault="007A7EEE">
      <w:r>
        <w:rPr>
          <w:b/>
          <w:bCs/>
        </w:rPr>
        <w:lastRenderedPageBreak/>
        <w:t>Medicare</w:t>
      </w:r>
      <w:r w:rsidR="008F2EC2">
        <w:t xml:space="preserve">: </w:t>
      </w:r>
      <w:r>
        <w:t>Our office is contracted with Medicare.  Medicare covers medically necessary spinal manipulation by a chiropractor and pays our office directly for your treatment, after you have satisfied your ann</w:t>
      </w:r>
      <w:r w:rsidR="008F2EC2">
        <w:t xml:space="preserve">ual deductible.  If you have a </w:t>
      </w:r>
      <w:r>
        <w:t>secondary medigap policy such as AARP or Anthem, Medicare usually automatically</w:t>
      </w:r>
      <w:r w:rsidR="008F2EC2">
        <w:t xml:space="preserve"> forwards your claims to them. </w:t>
      </w:r>
      <w:r>
        <w:t>Usually your secondary insurance follows Medicare guidelines - covering only the approved Medicare charges.  Medicare does not cover Exams, Acupuncture, Electric Stimulation, Ultrasound, Supports, Pillows, Nutrition</w:t>
      </w:r>
      <w:r w:rsidR="008F2EC2">
        <w:t xml:space="preserve">al supplements, Detox program. </w:t>
      </w:r>
      <w:r>
        <w:t>It also does not cover maintenance care.</w:t>
      </w:r>
    </w:p>
    <w:p w:rsidR="008F2EC2" w:rsidRDefault="008F2EC2"/>
    <w:p w:rsidR="007A7EEE" w:rsidRDefault="007A7EEE">
      <w:r>
        <w:rPr>
          <w:b/>
          <w:bCs/>
        </w:rPr>
        <w:t>Medicare Advantage Plans</w:t>
      </w:r>
      <w:r w:rsidR="008F2EC2">
        <w:t xml:space="preserve">: </w:t>
      </w:r>
      <w:r>
        <w:t>Connecticare, Healthnet, Anthem and Aetna now offer Medicare Advantage plans which are designed to take the place of your conventional Medicare coverage.  These plans generally have a co-pay and may require prio</w:t>
      </w:r>
      <w:r w:rsidR="008F2EC2">
        <w:t xml:space="preserve">r authorization for your care. </w:t>
      </w:r>
      <w:r>
        <w:t>Medicare patients are given the option of changing to one of these plans during certain times of the year. It is important that our office is advised imme</w:t>
      </w:r>
      <w:r w:rsidR="008F2EC2">
        <w:t xml:space="preserve">diately if this change occurs. </w:t>
      </w:r>
      <w:r>
        <w:t>Our insurance department will verify your coverage and discuss your new benefits with you.</w:t>
      </w:r>
    </w:p>
    <w:p w:rsidR="007A7EEE" w:rsidRDefault="007A7EEE"/>
    <w:p w:rsidR="007A7EEE" w:rsidRDefault="007A7EEE">
      <w:r>
        <w:rPr>
          <w:b/>
          <w:bCs/>
        </w:rPr>
        <w:t>Self-Pay</w:t>
      </w:r>
      <w:r w:rsidR="008F2EC2">
        <w:t xml:space="preserve">: </w:t>
      </w:r>
      <w:r>
        <w:t>If you have no insurance coverage, our financial department will be happy to discuss several payment optio</w:t>
      </w:r>
      <w:r w:rsidR="008F2EC2">
        <w:t xml:space="preserve">ns to help you with your care. </w:t>
      </w:r>
      <w:r>
        <w:t>If you choose to pay for each service at the time of service, some discounts may apply.</w:t>
      </w:r>
    </w:p>
    <w:p w:rsidR="007A7EEE" w:rsidRDefault="007A7EEE"/>
    <w:p w:rsidR="007A7EEE" w:rsidRDefault="007A7EEE">
      <w:r>
        <w:rPr>
          <w:b/>
          <w:bCs/>
        </w:rPr>
        <w:t>Returned Checks</w:t>
      </w:r>
      <w:r w:rsidR="008F2EC2">
        <w:t>: The c</w:t>
      </w:r>
      <w:r>
        <w:t>harge for returned checks is $15.00 payable by cas</w:t>
      </w:r>
      <w:r w:rsidR="008F2EC2">
        <w:t xml:space="preserve">h, credit card or money order. </w:t>
      </w:r>
      <w:r>
        <w:t>This will be applied to your account in addition to the insufficient funds amount.  You may be placed on a cash only basis following any returned check.</w:t>
      </w:r>
    </w:p>
    <w:p w:rsidR="007A7EEE" w:rsidRDefault="007A7EEE"/>
    <w:p w:rsidR="007A7EEE" w:rsidRDefault="007A7EEE">
      <w:r>
        <w:rPr>
          <w:b/>
          <w:bCs/>
        </w:rPr>
        <w:t>Outstanding Balance Policy</w:t>
      </w:r>
      <w:r w:rsidR="008F2EC2">
        <w:t xml:space="preserve">: </w:t>
      </w:r>
      <w:r>
        <w:t>Our office sends statements on or about the 25</w:t>
      </w:r>
      <w:r>
        <w:rPr>
          <w:vertAlign w:val="superscript"/>
        </w:rPr>
        <w:t>th</w:t>
      </w:r>
      <w:r>
        <w:t xml:space="preserve"> of each month.  It is our office policy that all past due ac</w:t>
      </w:r>
      <w:r w:rsidR="008F2EC2">
        <w:t xml:space="preserve">counts be sent two statements. </w:t>
      </w:r>
      <w:r>
        <w:t>If payment is not made on the account, a single phone call will be made to try</w:t>
      </w:r>
      <w:r w:rsidR="008F2EC2">
        <w:t xml:space="preserve"> to make payment arrangements. </w:t>
      </w:r>
      <w:r>
        <w:t>If no resolution can be made, the account will be forwarded to a collection agency.</w:t>
      </w:r>
    </w:p>
    <w:p w:rsidR="007A7EEE" w:rsidRDefault="007A7EEE"/>
    <w:p w:rsidR="007A7EEE" w:rsidRDefault="007A7EEE">
      <w:r>
        <w:t>In the event an account is turned over for collections, the person financially responsible for the account will be responsible for all collection costs including attorney fees and court costs.</w:t>
      </w:r>
    </w:p>
    <w:p w:rsidR="007A7EEE" w:rsidRDefault="007A7EEE"/>
    <w:p w:rsidR="007A7EEE" w:rsidRDefault="007A7EEE"/>
    <w:p w:rsidR="007A7EEE" w:rsidRDefault="007A7EEE">
      <w:pPr>
        <w:jc w:val="center"/>
      </w:pPr>
      <w:r>
        <w:rPr>
          <w:b/>
          <w:bCs/>
        </w:rPr>
        <w:t>Our office accepts: Mastercard, Visa, Discover and American Express</w:t>
      </w:r>
    </w:p>
    <w:p w:rsidR="007A7EEE" w:rsidRDefault="007A7EEE"/>
    <w:p w:rsidR="007A7EEE" w:rsidRDefault="007A7EEE"/>
    <w:sectPr w:rsidR="007A7EEE" w:rsidSect="007A7EE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EE"/>
    <w:rsid w:val="00460AF2"/>
    <w:rsid w:val="007A7EEE"/>
    <w:rsid w:val="008F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F2EC2"/>
    <w:rPr>
      <w:rFonts w:ascii="Tahoma" w:hAnsi="Tahoma" w:cs="Tahoma"/>
      <w:sz w:val="16"/>
      <w:szCs w:val="16"/>
    </w:rPr>
  </w:style>
  <w:style w:type="character" w:customStyle="1" w:styleId="BalloonTextChar">
    <w:name w:val="Balloon Text Char"/>
    <w:basedOn w:val="DefaultParagraphFont"/>
    <w:link w:val="BalloonText"/>
    <w:uiPriority w:val="99"/>
    <w:semiHidden/>
    <w:rsid w:val="008F2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F2EC2"/>
    <w:rPr>
      <w:rFonts w:ascii="Tahoma" w:hAnsi="Tahoma" w:cs="Tahoma"/>
      <w:sz w:val="16"/>
      <w:szCs w:val="16"/>
    </w:rPr>
  </w:style>
  <w:style w:type="character" w:customStyle="1" w:styleId="BalloonTextChar">
    <w:name w:val="Balloon Text Char"/>
    <w:basedOn w:val="DefaultParagraphFont"/>
    <w:link w:val="BalloonText"/>
    <w:uiPriority w:val="99"/>
    <w:semiHidden/>
    <w:rsid w:val="008F2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c:creator>
  <cp:lastModifiedBy>Front</cp:lastModifiedBy>
  <cp:revision>3</cp:revision>
  <cp:lastPrinted>2013-05-29T18:35:00Z</cp:lastPrinted>
  <dcterms:created xsi:type="dcterms:W3CDTF">2013-05-29T18:35:00Z</dcterms:created>
  <dcterms:modified xsi:type="dcterms:W3CDTF">2013-05-29T19:01:00Z</dcterms:modified>
</cp:coreProperties>
</file>